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1F16A5">
      <w:pPr>
        <w:pStyle w:val="1"/>
      </w:pPr>
      <w:r>
        <w:fldChar w:fldCharType="begin"/>
      </w:r>
      <w:r>
        <w:instrText>HYPERLINK "garantF1://73773484.0"</w:instrText>
      </w:r>
      <w:r>
        <w:fldChar w:fldCharType="separate"/>
      </w:r>
      <w:r>
        <w:rPr>
          <w:rStyle w:val="a4"/>
          <w:b w:val="0"/>
          <w:bCs w:val="0"/>
        </w:rPr>
        <w:t>Закон Челябинской области</w:t>
      </w:r>
      <w:r>
        <w:rPr>
          <w:rStyle w:val="a4"/>
          <w:b w:val="0"/>
          <w:bCs w:val="0"/>
        </w:rPr>
        <w:br/>
        <w:t>от 9 апреля 2020 г. N 126-ЗО</w:t>
      </w:r>
      <w:r>
        <w:rPr>
          <w:rStyle w:val="a4"/>
          <w:b w:val="0"/>
          <w:bCs w:val="0"/>
        </w:rPr>
        <w:br/>
        <w:t>"О ежемесячной денежной выплате на ребенка в возрасте от трех до семи лет включительно"</w:t>
      </w:r>
      <w:r>
        <w:fldChar w:fldCharType="end"/>
      </w:r>
    </w:p>
    <w:p w:rsidR="00000000" w:rsidRDefault="001F16A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F16A5">
      <w:pPr>
        <w:pStyle w:val="a7"/>
      </w:pPr>
      <w:r>
        <w:t xml:space="preserve">Принят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Законодательного Собрания Челябинской области от 6 апреля 2020 г. N 2341</w:t>
      </w:r>
    </w:p>
    <w:p w:rsidR="00000000" w:rsidRDefault="001F16A5">
      <w:pPr>
        <w:pStyle w:val="a7"/>
        <w:rPr>
          <w:color w:val="000000"/>
          <w:sz w:val="16"/>
          <w:szCs w:val="16"/>
        </w:rPr>
      </w:pPr>
      <w:bookmarkStart w:id="1" w:name="sub_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1F16A5">
      <w:pPr>
        <w:pStyle w:val="a8"/>
      </w:pPr>
      <w:r>
        <w:t xml:space="preserve">Статья 1 изменена с 20 апреля 2021 г. - </w:t>
      </w:r>
      <w:hyperlink r:id="rId7" w:history="1">
        <w:r>
          <w:rPr>
            <w:rStyle w:val="a4"/>
          </w:rPr>
          <w:t>Закон</w:t>
        </w:r>
      </w:hyperlink>
      <w:r>
        <w:t xml:space="preserve"> Челябинской о</w:t>
      </w:r>
      <w:r>
        <w:t>бласти от 20 апреля 2021 г. N 342-ЗО</w:t>
      </w:r>
    </w:p>
    <w:p w:rsidR="00000000" w:rsidRDefault="001F16A5">
      <w:pPr>
        <w:pStyle w:val="a8"/>
      </w:pPr>
      <w:r>
        <w:t xml:space="preserve">Изменения </w:t>
      </w:r>
      <w:hyperlink r:id="rId8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000000" w:rsidRDefault="001F16A5">
      <w:pPr>
        <w:pStyle w:val="a8"/>
      </w:pPr>
      <w:hyperlink r:id="rId9" w:history="1">
        <w:r>
          <w:rPr>
            <w:rStyle w:val="a4"/>
          </w:rPr>
          <w:t>См. предыдущую редакцию</w:t>
        </w:r>
      </w:hyperlink>
    </w:p>
    <w:p w:rsidR="00000000" w:rsidRDefault="001F16A5">
      <w:pPr>
        <w:pStyle w:val="a5"/>
      </w:pPr>
      <w:r>
        <w:rPr>
          <w:rStyle w:val="a3"/>
        </w:rPr>
        <w:t>Статья 1.</w:t>
      </w:r>
      <w:r>
        <w:t xml:space="preserve"> Предмет регулирования настоящего Зако</w:t>
      </w:r>
      <w:r>
        <w:t>на</w:t>
      </w:r>
    </w:p>
    <w:p w:rsidR="00000000" w:rsidRDefault="001F16A5"/>
    <w:p w:rsidR="00000000" w:rsidRDefault="001F16A5">
      <w:r>
        <w:t>Настоящий Закон устанавливает порядок и условия предоставления нуждающимся в социальной поддержке семьям, имеющим детей, ежемесячной денежной выплаты на ребенка в возрасте от трех до семи лет включительно (далее - ежемесячная выплата).</w:t>
      </w:r>
    </w:p>
    <w:p w:rsidR="00000000" w:rsidRDefault="001F16A5"/>
    <w:p w:rsidR="00000000" w:rsidRDefault="001F16A5">
      <w:pPr>
        <w:pStyle w:val="a5"/>
      </w:pPr>
      <w:bookmarkStart w:id="2" w:name="sub_2"/>
      <w:r>
        <w:rPr>
          <w:rStyle w:val="a3"/>
        </w:rPr>
        <w:t>Статья 2</w:t>
      </w:r>
      <w:r>
        <w:t xml:space="preserve">. </w:t>
      </w:r>
      <w:r>
        <w:t>Право на ежемесячную выплату</w:t>
      </w:r>
    </w:p>
    <w:bookmarkEnd w:id="2"/>
    <w:p w:rsidR="00000000" w:rsidRDefault="001F16A5"/>
    <w:p w:rsidR="00000000" w:rsidRDefault="001F16A5">
      <w:pPr>
        <w:pStyle w:val="a7"/>
        <w:rPr>
          <w:color w:val="000000"/>
          <w:sz w:val="16"/>
          <w:szCs w:val="16"/>
        </w:rPr>
      </w:pPr>
      <w:bookmarkStart w:id="3" w:name="sub_9"/>
      <w:r>
        <w:rPr>
          <w:color w:val="000000"/>
          <w:sz w:val="16"/>
          <w:szCs w:val="16"/>
        </w:rPr>
        <w:t>Информация об изменениях:</w:t>
      </w:r>
    </w:p>
    <w:bookmarkEnd w:id="3"/>
    <w:p w:rsidR="00000000" w:rsidRDefault="001F16A5">
      <w:pPr>
        <w:pStyle w:val="a8"/>
      </w:pPr>
      <w:r>
        <w:t xml:space="preserve">Часть 1 изменена с 20 апреля 2021 г. - </w:t>
      </w:r>
      <w:hyperlink r:id="rId10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p w:rsidR="00000000" w:rsidRDefault="001F16A5">
      <w:pPr>
        <w:pStyle w:val="a8"/>
      </w:pPr>
      <w:r>
        <w:t xml:space="preserve">Изменения </w:t>
      </w:r>
      <w:hyperlink r:id="rId11" w:history="1">
        <w:r>
          <w:rPr>
            <w:rStyle w:val="a4"/>
          </w:rPr>
          <w:t>распрос</w:t>
        </w:r>
        <w:r>
          <w:rPr>
            <w:rStyle w:val="a4"/>
          </w:rPr>
          <w:t>траняются</w:t>
        </w:r>
      </w:hyperlink>
      <w:r>
        <w:t xml:space="preserve"> на правоотношения, возникшие с 1 апреля 2021 г.</w:t>
      </w:r>
    </w:p>
    <w:p w:rsidR="00000000" w:rsidRDefault="001F16A5">
      <w:pPr>
        <w:pStyle w:val="a8"/>
      </w:pPr>
      <w:hyperlink r:id="rId12" w:history="1">
        <w:r>
          <w:rPr>
            <w:rStyle w:val="a4"/>
          </w:rPr>
          <w:t>См. предыдущую редакцию</w:t>
        </w:r>
      </w:hyperlink>
    </w:p>
    <w:p w:rsidR="00000000" w:rsidRDefault="001F16A5">
      <w:r>
        <w:t>1. Право на ежемесячную выплату имеет один из родителей, усыновителей, опекун, являющийся гражданином Российской Федерации и проживающи</w:t>
      </w:r>
      <w:r>
        <w:t xml:space="preserve">й на территории Челябинской области (далее - заявитель), в семьях со среднедушевым доходом, размер которого не превышает величину </w:t>
      </w:r>
      <w:hyperlink r:id="rId13" w:history="1">
        <w:r>
          <w:rPr>
            <w:rStyle w:val="a4"/>
          </w:rPr>
          <w:t>прожиточного минимума</w:t>
        </w:r>
      </w:hyperlink>
      <w:r>
        <w:t xml:space="preserve"> на душу населения в Челябинской области, установленную в соответствии</w:t>
      </w:r>
      <w:r>
        <w:t xml:space="preserve"> с законодательством Челябинской области на дату обращения за назначением ежемесячной выплаты (далее - величина прожиточного минимума на душу населения).</w:t>
      </w:r>
    </w:p>
    <w:p w:rsidR="00000000" w:rsidRDefault="001F16A5">
      <w:bookmarkStart w:id="4" w:name="sub_10"/>
      <w:r>
        <w:t xml:space="preserve">2. Право на получение ежемесячной выплаты возникает в случае, если ребенок является гражданином </w:t>
      </w:r>
      <w:r>
        <w:t>Российской Федерации.</w:t>
      </w:r>
    </w:p>
    <w:p w:rsidR="00000000" w:rsidRDefault="001F16A5">
      <w:bookmarkStart w:id="5" w:name="sub_20"/>
      <w:bookmarkEnd w:id="4"/>
      <w:r>
        <w:t xml:space="preserve">3. Исключена с 20 апреля 2021 г. - </w:t>
      </w:r>
      <w:hyperlink r:id="rId14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bookmarkEnd w:id="5"/>
    <w:p w:rsidR="00000000" w:rsidRDefault="001F16A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F16A5">
      <w:pPr>
        <w:pStyle w:val="a8"/>
      </w:pPr>
      <w:r>
        <w:t xml:space="preserve">Изменения </w:t>
      </w:r>
      <w:hyperlink r:id="rId15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000000" w:rsidRDefault="001F16A5">
      <w:pPr>
        <w:pStyle w:val="a8"/>
      </w:pPr>
      <w:hyperlink r:id="rId16" w:history="1">
        <w:r>
          <w:rPr>
            <w:rStyle w:val="a4"/>
          </w:rPr>
          <w:t>См. предыдущую редакцию</w:t>
        </w:r>
      </w:hyperlink>
    </w:p>
    <w:p w:rsidR="00000000" w:rsidRDefault="001F16A5">
      <w:pPr>
        <w:pStyle w:val="a8"/>
      </w:pPr>
      <w:bookmarkStart w:id="6" w:name="sub_21"/>
      <w:r>
        <w:t xml:space="preserve">Часть 4 изменена с 20 апреля 2021 г. - </w:t>
      </w:r>
      <w:hyperlink r:id="rId17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bookmarkEnd w:id="6"/>
    <w:p w:rsidR="00000000" w:rsidRDefault="001F16A5">
      <w:pPr>
        <w:pStyle w:val="a8"/>
      </w:pPr>
      <w:r>
        <w:t xml:space="preserve">Изменения </w:t>
      </w:r>
      <w:hyperlink r:id="rId18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000000" w:rsidRDefault="001F16A5">
      <w:pPr>
        <w:pStyle w:val="a8"/>
      </w:pPr>
      <w:hyperlink r:id="rId19" w:history="1">
        <w:r>
          <w:rPr>
            <w:rStyle w:val="a4"/>
          </w:rPr>
          <w:t>См. предыдущую редакцию</w:t>
        </w:r>
      </w:hyperlink>
    </w:p>
    <w:p w:rsidR="00000000" w:rsidRDefault="001F16A5">
      <w:r>
        <w:t>4. Расчет величины среднедушевого дохода семьи, дающего право на получение ежеме</w:t>
      </w:r>
      <w:r>
        <w:t xml:space="preserve">сячной выплаты, осуществляется в соответствии с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</w:t>
      </w:r>
      <w:r>
        <w:lastRenderedPageBreak/>
        <w:t xml:space="preserve">Правительства Российской Федерации от 31 марта 2020 года N 384 "Об утверждении основных требований к порядку назначения и осуществления ежемесячной денежной </w:t>
      </w:r>
      <w:r>
        <w:t>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назначении" (далее - постановление Правительства Российской Федерац</w:t>
      </w:r>
      <w:r>
        <w:t>ии).</w:t>
      </w:r>
    </w:p>
    <w:p w:rsidR="00000000" w:rsidRDefault="001F16A5"/>
    <w:p w:rsidR="00000000" w:rsidRDefault="001F16A5">
      <w:pPr>
        <w:pStyle w:val="a7"/>
        <w:rPr>
          <w:color w:val="000000"/>
          <w:sz w:val="16"/>
          <w:szCs w:val="16"/>
        </w:rPr>
      </w:pPr>
      <w:bookmarkStart w:id="7" w:name="sub_3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1F16A5">
      <w:pPr>
        <w:pStyle w:val="a8"/>
      </w:pPr>
      <w:r>
        <w:t xml:space="preserve">Статья 3 изменена с 20 апреля 2021 г. - </w:t>
      </w:r>
      <w:hyperlink r:id="rId21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p w:rsidR="00000000" w:rsidRDefault="001F16A5">
      <w:pPr>
        <w:pStyle w:val="a8"/>
      </w:pPr>
      <w:r>
        <w:t xml:space="preserve">Изменения </w:t>
      </w:r>
      <w:hyperlink r:id="rId22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000000" w:rsidRDefault="001F16A5">
      <w:pPr>
        <w:pStyle w:val="a8"/>
      </w:pPr>
      <w:hyperlink r:id="rId23" w:history="1">
        <w:r>
          <w:rPr>
            <w:rStyle w:val="a4"/>
          </w:rPr>
          <w:t>См. предыдущую редакцию</w:t>
        </w:r>
      </w:hyperlink>
    </w:p>
    <w:p w:rsidR="00000000" w:rsidRDefault="001F16A5">
      <w:pPr>
        <w:pStyle w:val="a5"/>
      </w:pPr>
      <w:r>
        <w:rPr>
          <w:rStyle w:val="a3"/>
        </w:rPr>
        <w:t>Статья 3.</w:t>
      </w:r>
      <w:r>
        <w:t xml:space="preserve"> Размер ежемесячной выплаты</w:t>
      </w:r>
    </w:p>
    <w:p w:rsidR="00000000" w:rsidRDefault="001F16A5"/>
    <w:p w:rsidR="00000000" w:rsidRDefault="001F16A5">
      <w:pPr>
        <w:pStyle w:val="a7"/>
        <w:rPr>
          <w:color w:val="000000"/>
          <w:sz w:val="16"/>
          <w:szCs w:val="16"/>
        </w:rPr>
      </w:pPr>
      <w:bookmarkStart w:id="8" w:name="sub_301"/>
      <w:r>
        <w:rPr>
          <w:color w:val="000000"/>
          <w:sz w:val="16"/>
          <w:szCs w:val="16"/>
        </w:rPr>
        <w:t>ГАРАНТ:</w:t>
      </w:r>
    </w:p>
    <w:bookmarkEnd w:id="8"/>
    <w:p w:rsidR="00000000" w:rsidRDefault="001F16A5">
      <w:pPr>
        <w:pStyle w:val="a7"/>
      </w:pPr>
      <w:r>
        <w:t xml:space="preserve">Действие части 1 статьи 3 настоящего Закона </w:t>
      </w:r>
      <w:hyperlink r:id="rId24" w:history="1">
        <w:r>
          <w:rPr>
            <w:rStyle w:val="a4"/>
          </w:rPr>
          <w:t>распростр</w:t>
        </w:r>
        <w:r>
          <w:rPr>
            <w:rStyle w:val="a4"/>
          </w:rPr>
          <w:t>аняется</w:t>
        </w:r>
      </w:hyperlink>
      <w:r>
        <w:t xml:space="preserve"> на правоотношения, возникшие с 1 января 2021 г.</w:t>
      </w:r>
    </w:p>
    <w:p w:rsidR="00000000" w:rsidRDefault="001F16A5">
      <w:r>
        <w:t>1. Ежемесячная выплата осуществляется на каждого ребенка в возрасте от трех до семи лет включительно в размере:</w:t>
      </w:r>
    </w:p>
    <w:p w:rsidR="00000000" w:rsidRDefault="001F16A5">
      <w:bookmarkStart w:id="9" w:name="sub_305"/>
      <w:r>
        <w:t xml:space="preserve">1) 50 процентов величины </w:t>
      </w:r>
      <w:hyperlink r:id="rId25" w:history="1">
        <w:r>
          <w:rPr>
            <w:rStyle w:val="a4"/>
          </w:rPr>
          <w:t>прожиточного минимума</w:t>
        </w:r>
      </w:hyperlink>
      <w:r>
        <w:t xml:space="preserve"> для детей, установленной в соответствии с законодательством Челябинской области на дату обращения заявителя за назначением ежемесячной выплаты (далее - величина прожиточного минимума для детей), - если размер среднедушевого дохода семьи не превышает ве</w:t>
      </w:r>
      <w:r>
        <w:t>личину прожиточного минимума на душу населения;</w:t>
      </w:r>
    </w:p>
    <w:p w:rsidR="00000000" w:rsidRDefault="001F16A5">
      <w:bookmarkStart w:id="10" w:name="sub_306"/>
      <w:bookmarkEnd w:id="9"/>
      <w:r>
        <w:t xml:space="preserve">2) 75 процентов величины </w:t>
      </w:r>
      <w:hyperlink r:id="rId26" w:history="1">
        <w:r>
          <w:rPr>
            <w:rStyle w:val="a4"/>
          </w:rPr>
          <w:t>прожиточного минимума</w:t>
        </w:r>
      </w:hyperlink>
      <w:r>
        <w:t xml:space="preserve"> для детей - если размер среднедушевого дохода семьи, рассчитанный с учетом ежемесячной выплаты в размере 50 проц</w:t>
      </w:r>
      <w:r>
        <w:t>ентов величины прожиточного минимума для детей, не превышает величину прожиточного минимума на душу населения;</w:t>
      </w:r>
    </w:p>
    <w:p w:rsidR="00000000" w:rsidRDefault="001F16A5">
      <w:bookmarkStart w:id="11" w:name="sub_307"/>
      <w:bookmarkEnd w:id="10"/>
      <w:r>
        <w:t xml:space="preserve">3) 100 процентов величины </w:t>
      </w:r>
      <w:hyperlink r:id="rId27" w:history="1">
        <w:r>
          <w:rPr>
            <w:rStyle w:val="a4"/>
          </w:rPr>
          <w:t>прожиточного минимума</w:t>
        </w:r>
      </w:hyperlink>
      <w:r>
        <w:t xml:space="preserve"> для детей - если размер среднедушевого дохода се</w:t>
      </w:r>
      <w:r>
        <w:t>мьи, рассчитанный с учетом ежемесячной выплаты в размере 75 процентов величины прожиточного минимума для детей, не превышает величину прожиточного минимума на душу населения.</w:t>
      </w:r>
    </w:p>
    <w:p w:rsidR="00000000" w:rsidRDefault="001F16A5">
      <w:pPr>
        <w:pStyle w:val="a7"/>
        <w:rPr>
          <w:color w:val="000000"/>
          <w:sz w:val="16"/>
          <w:szCs w:val="16"/>
        </w:rPr>
      </w:pPr>
      <w:bookmarkStart w:id="12" w:name="sub_302"/>
      <w:bookmarkEnd w:id="11"/>
      <w:r>
        <w:rPr>
          <w:color w:val="000000"/>
          <w:sz w:val="16"/>
          <w:szCs w:val="16"/>
        </w:rPr>
        <w:t>ГАРАНТ:</w:t>
      </w:r>
    </w:p>
    <w:bookmarkEnd w:id="12"/>
    <w:p w:rsidR="00000000" w:rsidRDefault="001F16A5">
      <w:pPr>
        <w:pStyle w:val="a7"/>
      </w:pPr>
      <w:r>
        <w:t xml:space="preserve">Действие части 2 статьи 3 настоящего Закона </w:t>
      </w:r>
      <w:hyperlink r:id="rId28" w:history="1">
        <w:r>
          <w:rPr>
            <w:rStyle w:val="a4"/>
          </w:rPr>
          <w:t>распространяется</w:t>
        </w:r>
      </w:hyperlink>
      <w:r>
        <w:t xml:space="preserve"> на правоотношения, возникшие с 1 января 2020 г.</w:t>
      </w:r>
    </w:p>
    <w:p w:rsidR="00000000" w:rsidRDefault="001F16A5">
      <w:r>
        <w:t>2. Размер ежемесячной выплаты подлежит перерасчету с 1 января года, следующего за годом обращения заявителя за назначением ежемесячной выплаты, исходя из ежегодно</w:t>
      </w:r>
      <w:r>
        <w:t xml:space="preserve">го изменения величины </w:t>
      </w:r>
      <w:hyperlink r:id="rId29" w:history="1">
        <w:r>
          <w:rPr>
            <w:rStyle w:val="a4"/>
          </w:rPr>
          <w:t>прожиточного минимума</w:t>
        </w:r>
      </w:hyperlink>
      <w:r>
        <w:t xml:space="preserve"> для детей.</w:t>
      </w:r>
    </w:p>
    <w:p w:rsidR="00000000" w:rsidRDefault="001F16A5">
      <w:bookmarkStart w:id="13" w:name="sub_303"/>
      <w:r>
        <w:t>3. Гражданам, которым назначена ежемесячная выплата, в 2021 году производится перерасчет размера ежемесячной выплаты. При этом ежемесячная выплата устанавливае</w:t>
      </w:r>
      <w:r>
        <w:t xml:space="preserve">тся в размере, предусмотренном </w:t>
      </w:r>
      <w:hyperlink w:anchor="sub_306" w:history="1">
        <w:r>
          <w:rPr>
            <w:rStyle w:val="a4"/>
          </w:rPr>
          <w:t>пунктом 2</w:t>
        </w:r>
      </w:hyperlink>
      <w:r>
        <w:t xml:space="preserve"> или </w:t>
      </w:r>
      <w:hyperlink w:anchor="sub_307" w:history="1">
        <w:r>
          <w:rPr>
            <w:rStyle w:val="a4"/>
          </w:rPr>
          <w:t>3 части 1</w:t>
        </w:r>
      </w:hyperlink>
      <w:r>
        <w:t xml:space="preserve"> настоящей статьи, в следующем порядке:</w:t>
      </w:r>
    </w:p>
    <w:bookmarkEnd w:id="13"/>
    <w:p w:rsidR="00000000" w:rsidRDefault="001F16A5">
      <w:r>
        <w:t xml:space="preserve">1) обращение граждан за перерасчетом ежемесячной выплаты осуществляется начиная с 1 апреля 2021 года, но </w:t>
      </w:r>
      <w:r>
        <w:t xml:space="preserve">не позднее 31 декабря 2021 года посредством подачи заявления о назначении ежемесячной выплаты на ребенка в возрасте от трех до семи лет, </w:t>
      </w:r>
      <w:hyperlink r:id="rId30" w:history="1">
        <w:r>
          <w:rPr>
            <w:rStyle w:val="a4"/>
          </w:rPr>
          <w:t>форма</w:t>
        </w:r>
      </w:hyperlink>
      <w:r>
        <w:t xml:space="preserve"> которого утверждена </w:t>
      </w:r>
      <w:hyperlink r:id="rId31" w:history="1">
        <w:r>
          <w:rPr>
            <w:rStyle w:val="a4"/>
          </w:rPr>
          <w:t>постановлением</w:t>
        </w:r>
      </w:hyperlink>
      <w:r>
        <w:t xml:space="preserve"> Пра</w:t>
      </w:r>
      <w:r>
        <w:t>вительства Российской Федерации (далее - заявление);</w:t>
      </w:r>
    </w:p>
    <w:p w:rsidR="00000000" w:rsidRDefault="001F16A5">
      <w:r>
        <w:t xml:space="preserve">2) перерасчет размера ежемесячной выплаты производится с 1 января 2021 года, но не ранее чем со дня достижения ребенком возраста трех лет. При этом ежемесячная </w:t>
      </w:r>
      <w:r>
        <w:lastRenderedPageBreak/>
        <w:t>выплата в соответствующем размере устанавли</w:t>
      </w:r>
      <w:r>
        <w:t>вается на 12 месяцев с даты обращения заявителя за такой выплатой, но не более чем до дня достижения ребенком возраста восьми лет.</w:t>
      </w:r>
    </w:p>
    <w:p w:rsidR="00000000" w:rsidRDefault="001F16A5">
      <w:bookmarkStart w:id="14" w:name="sub_304"/>
      <w:r>
        <w:t>4. В случае если гражданину отказано в перерасчете ежемесячной выплаты, предусмотренном частью 3 настоящей статьи, еже</w:t>
      </w:r>
      <w:r>
        <w:t>месячная выплата продолжает осуществляться в ранее установленном размере до истечения срока, на который она была назначена.</w:t>
      </w:r>
    </w:p>
    <w:bookmarkEnd w:id="14"/>
    <w:p w:rsidR="00000000" w:rsidRDefault="001F16A5"/>
    <w:p w:rsidR="00000000" w:rsidRDefault="001F16A5">
      <w:pPr>
        <w:pStyle w:val="a5"/>
      </w:pPr>
      <w:bookmarkStart w:id="15" w:name="sub_4"/>
      <w:r>
        <w:rPr>
          <w:rStyle w:val="a3"/>
        </w:rPr>
        <w:t>Статья 4.</w:t>
      </w:r>
      <w:r>
        <w:t xml:space="preserve"> Порядок назначения и осуществления ежемесячной выплаты</w:t>
      </w:r>
    </w:p>
    <w:bookmarkEnd w:id="15"/>
    <w:p w:rsidR="00000000" w:rsidRDefault="001F16A5"/>
    <w:p w:rsidR="00000000" w:rsidRDefault="001F16A5">
      <w:pPr>
        <w:pStyle w:val="a7"/>
        <w:rPr>
          <w:color w:val="000000"/>
          <w:sz w:val="16"/>
          <w:szCs w:val="16"/>
        </w:rPr>
      </w:pPr>
      <w:bookmarkStart w:id="16" w:name="sub_22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1F16A5">
      <w:pPr>
        <w:pStyle w:val="a8"/>
      </w:pPr>
      <w:r>
        <w:t>Часть 1 из</w:t>
      </w:r>
      <w:r>
        <w:t xml:space="preserve">менена с 20 апреля 2021 г. - </w:t>
      </w:r>
      <w:hyperlink r:id="rId32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p w:rsidR="00000000" w:rsidRDefault="001F16A5">
      <w:pPr>
        <w:pStyle w:val="a8"/>
      </w:pPr>
      <w:r>
        <w:t xml:space="preserve">Изменения </w:t>
      </w:r>
      <w:hyperlink r:id="rId33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000000" w:rsidRDefault="001F16A5">
      <w:pPr>
        <w:pStyle w:val="a8"/>
      </w:pPr>
      <w:hyperlink r:id="rId34" w:history="1">
        <w:r>
          <w:rPr>
            <w:rStyle w:val="a4"/>
          </w:rPr>
          <w:t>См. предыдущую редакцию</w:t>
        </w:r>
      </w:hyperlink>
    </w:p>
    <w:p w:rsidR="00000000" w:rsidRDefault="001F16A5">
      <w:r>
        <w:t>1. Назначение ежемесячной выплаты и формирование электронных реестров для зачисления денежных средств на счета физических лиц в кредитных организациях и осуществления доставки ежемесячной выплаты гражданам через орг</w:t>
      </w:r>
      <w:r>
        <w:t>анизации федеральной почтовой связи производятся органом социальной защиты населения по месту жительства заявителя на основании его заявления и документов (сведений), необходимых для назначения ежемесячной выплаты в соответствии с постановлением Правительс</w:t>
      </w:r>
      <w:r>
        <w:t>тва Российской Федерации.</w:t>
      </w:r>
    </w:p>
    <w:p w:rsidR="00000000" w:rsidRDefault="001F16A5">
      <w:bookmarkStart w:id="17" w:name="sub_27"/>
      <w:r>
        <w:t>2. Заявление подается заявителем в орган социальной защиты населения по месту жительства заявителя:</w:t>
      </w:r>
    </w:p>
    <w:p w:rsidR="00000000" w:rsidRDefault="001F16A5">
      <w:bookmarkStart w:id="18" w:name="sub_23"/>
      <w:bookmarkEnd w:id="17"/>
      <w:r>
        <w:t>1) лично;</w:t>
      </w:r>
    </w:p>
    <w:p w:rsidR="00000000" w:rsidRDefault="001F16A5">
      <w:bookmarkStart w:id="19" w:name="sub_24"/>
      <w:bookmarkEnd w:id="18"/>
      <w:r>
        <w:t>2) через многофункциональный центр предоставления государственных и муниципальных услуг;</w:t>
      </w:r>
    </w:p>
    <w:p w:rsidR="00000000" w:rsidRDefault="001F16A5">
      <w:bookmarkStart w:id="20" w:name="sub_25"/>
      <w:bookmarkEnd w:id="19"/>
      <w:r>
        <w:t>3) 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000000" w:rsidRDefault="001F16A5">
      <w:bookmarkStart w:id="21" w:name="sub_26"/>
      <w:bookmarkEnd w:id="20"/>
      <w:r>
        <w:t>4) посредством почтовой связи способом, позволяющим подтвердить факт и дату о</w:t>
      </w:r>
      <w:r>
        <w:t>тправления.</w:t>
      </w:r>
    </w:p>
    <w:p w:rsidR="00000000" w:rsidRDefault="001F16A5">
      <w:bookmarkStart w:id="22" w:name="sub_28"/>
      <w:bookmarkEnd w:id="21"/>
      <w:r>
        <w:t xml:space="preserve">3. Исключена с 20 апреля 2021 г. - </w:t>
      </w:r>
      <w:hyperlink r:id="rId35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bookmarkEnd w:id="22"/>
    <w:p w:rsidR="00000000" w:rsidRDefault="001F16A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F16A5">
      <w:pPr>
        <w:pStyle w:val="a8"/>
      </w:pPr>
      <w:r>
        <w:t xml:space="preserve">Изменения </w:t>
      </w:r>
      <w:hyperlink r:id="rId36" w:history="1">
        <w:r>
          <w:rPr>
            <w:rStyle w:val="a4"/>
          </w:rPr>
          <w:t>распространяются</w:t>
        </w:r>
      </w:hyperlink>
      <w:r>
        <w:t xml:space="preserve"> на пра</w:t>
      </w:r>
      <w:r>
        <w:t>воотношения, возникшие с 1 апреля 2021 г.</w:t>
      </w:r>
    </w:p>
    <w:p w:rsidR="00000000" w:rsidRDefault="001F16A5">
      <w:pPr>
        <w:pStyle w:val="a8"/>
      </w:pPr>
      <w:hyperlink r:id="rId37" w:history="1">
        <w:r>
          <w:rPr>
            <w:rStyle w:val="a4"/>
          </w:rPr>
          <w:t>См. предыдущую редакцию</w:t>
        </w:r>
      </w:hyperlink>
    </w:p>
    <w:p w:rsidR="00000000" w:rsidRDefault="001F16A5">
      <w:bookmarkStart w:id="23" w:name="sub_29"/>
      <w:r>
        <w:t>4. Днем приема заявления считается день его регистрации в органе социальной защиты населения или многофункциональном центре предоставления государс</w:t>
      </w:r>
      <w:r>
        <w:t>твенных и муниципальных услуг (в случае подачи заявления через многофункциональный центр предоставления государственных и муниципальных услуг).</w:t>
      </w:r>
    </w:p>
    <w:p w:rsidR="00000000" w:rsidRDefault="001F16A5">
      <w:bookmarkStart w:id="24" w:name="sub_30"/>
      <w:bookmarkEnd w:id="23"/>
      <w:r>
        <w:t xml:space="preserve">5. Исключена с 20 апреля 2021 г. - </w:t>
      </w:r>
      <w:hyperlink r:id="rId38" w:history="1">
        <w:r>
          <w:rPr>
            <w:rStyle w:val="a4"/>
          </w:rPr>
          <w:t>Закон</w:t>
        </w:r>
      </w:hyperlink>
      <w:r>
        <w:t xml:space="preserve"> Челябинской области </w:t>
      </w:r>
      <w:r>
        <w:t>от 20 апреля 2021 г. N 342-ЗО</w:t>
      </w:r>
    </w:p>
    <w:bookmarkEnd w:id="24"/>
    <w:p w:rsidR="00000000" w:rsidRDefault="001F16A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F16A5">
      <w:pPr>
        <w:pStyle w:val="a8"/>
      </w:pPr>
      <w:r>
        <w:t xml:space="preserve">Изменения </w:t>
      </w:r>
      <w:hyperlink r:id="rId39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000000" w:rsidRDefault="001F16A5">
      <w:pPr>
        <w:pStyle w:val="a8"/>
      </w:pPr>
      <w:hyperlink r:id="rId40" w:history="1">
        <w:r>
          <w:rPr>
            <w:rStyle w:val="a4"/>
          </w:rPr>
          <w:t>См. предыдущую редакцию</w:t>
        </w:r>
      </w:hyperlink>
    </w:p>
    <w:p w:rsidR="00000000" w:rsidRDefault="001F16A5">
      <w:bookmarkStart w:id="25" w:name="sub_31"/>
      <w:r>
        <w:t xml:space="preserve">6. Исключена с </w:t>
      </w:r>
      <w:r>
        <w:t xml:space="preserve">20 апреля 2021 г. - </w:t>
      </w:r>
      <w:hyperlink r:id="rId41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bookmarkEnd w:id="25"/>
    <w:p w:rsidR="00000000" w:rsidRDefault="001F16A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Информация об изменениях:</w:t>
      </w:r>
    </w:p>
    <w:p w:rsidR="00000000" w:rsidRDefault="001F16A5">
      <w:pPr>
        <w:pStyle w:val="a8"/>
      </w:pPr>
      <w:r>
        <w:t xml:space="preserve">Изменения </w:t>
      </w:r>
      <w:hyperlink r:id="rId42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000000" w:rsidRDefault="001F16A5">
      <w:pPr>
        <w:pStyle w:val="a8"/>
      </w:pPr>
      <w:hyperlink r:id="rId43" w:history="1">
        <w:r>
          <w:rPr>
            <w:rStyle w:val="a4"/>
          </w:rPr>
          <w:t>См. предыдущую редакцию</w:t>
        </w:r>
      </w:hyperlink>
    </w:p>
    <w:p w:rsidR="00000000" w:rsidRDefault="001F16A5">
      <w:pPr>
        <w:pStyle w:val="a8"/>
      </w:pPr>
      <w:bookmarkStart w:id="26" w:name="sub_32"/>
      <w:r>
        <w:t xml:space="preserve">Часть 7 изменена с 20 апреля 2021 г. - </w:t>
      </w:r>
      <w:hyperlink r:id="rId44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bookmarkEnd w:id="26"/>
    <w:p w:rsidR="00000000" w:rsidRDefault="001F16A5">
      <w:pPr>
        <w:pStyle w:val="a8"/>
      </w:pPr>
      <w:r>
        <w:t xml:space="preserve">Изменения </w:t>
      </w:r>
      <w:hyperlink r:id="rId45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000000" w:rsidRDefault="001F16A5">
      <w:pPr>
        <w:pStyle w:val="a8"/>
      </w:pPr>
      <w:hyperlink r:id="rId46" w:history="1">
        <w:r>
          <w:rPr>
            <w:rStyle w:val="a4"/>
          </w:rPr>
          <w:t>См. предыдущую редакцию</w:t>
        </w:r>
      </w:hyperlink>
    </w:p>
    <w:p w:rsidR="00000000" w:rsidRDefault="001F16A5">
      <w:r>
        <w:t>7. Ежемесячная выплата осуществляется со дня достижения ребенком возраста трех лет,</w:t>
      </w:r>
      <w:r>
        <w:t xml:space="preserve"> но не ранее 1 января 2020 года, до достижения ребенком возраста восьми лет.</w:t>
      </w:r>
    </w:p>
    <w:p w:rsidR="00000000" w:rsidRDefault="001F16A5">
      <w:r>
        <w:t>Ежемесячная выплата предоставляется в 2020 году за прошедший период начиная со дня достижения ребенком возраста трех лет, если обращение за ней последовало не позднее 31 декабря 2</w:t>
      </w:r>
      <w:r>
        <w:t>020 года.</w:t>
      </w:r>
    </w:p>
    <w:p w:rsidR="00000000" w:rsidRDefault="001F16A5">
      <w:r>
        <w:t xml:space="preserve">Начиная с 2021 года ежемесячная выплата осуществляется со дня достижения ребенком возраста трех лет, если обращение за ее назначением последовало не позднее шести месяцев с этого дня. В остальных случаях ежемесячная выплата осуществляется со дня </w:t>
      </w:r>
      <w:r>
        <w:t>обращения за ее назначением.</w:t>
      </w:r>
    </w:p>
    <w:p w:rsidR="00000000" w:rsidRDefault="001F16A5">
      <w:bookmarkStart w:id="27" w:name="sub_51"/>
      <w:r>
        <w:t>Ежемесячная выплата устанавливается на 12 месяцев. Назначение ежемесячной выплаты в очередном году осуществляется по истечении 12 месяцев со дня предыдущего обращения заявителя в орган социальной защиты населения по месту</w:t>
      </w:r>
      <w:r>
        <w:t xml:space="preserve"> жительства заявителя.</w:t>
      </w:r>
    </w:p>
    <w:p w:rsidR="00000000" w:rsidRDefault="001F16A5">
      <w:pPr>
        <w:pStyle w:val="a7"/>
        <w:rPr>
          <w:color w:val="000000"/>
          <w:sz w:val="16"/>
          <w:szCs w:val="16"/>
        </w:rPr>
      </w:pPr>
      <w:bookmarkStart w:id="28" w:name="sub_33"/>
      <w:bookmarkEnd w:id="27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000000" w:rsidRDefault="001F16A5">
      <w:pPr>
        <w:pStyle w:val="a8"/>
      </w:pPr>
      <w:r>
        <w:t xml:space="preserve">Часть 8 изменена с 20 апреля 2021 г. - </w:t>
      </w:r>
      <w:hyperlink r:id="rId47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p w:rsidR="00000000" w:rsidRDefault="001F16A5">
      <w:pPr>
        <w:pStyle w:val="a8"/>
      </w:pPr>
      <w:r>
        <w:t xml:space="preserve">Изменения </w:t>
      </w:r>
      <w:hyperlink r:id="rId48" w:history="1">
        <w:r>
          <w:rPr>
            <w:rStyle w:val="a4"/>
          </w:rPr>
          <w:t>распростран</w:t>
        </w:r>
        <w:r>
          <w:rPr>
            <w:rStyle w:val="a4"/>
          </w:rPr>
          <w:t>яются</w:t>
        </w:r>
      </w:hyperlink>
      <w:r>
        <w:t xml:space="preserve"> на правоотношения, возникшие с 1 апреля 2021 г.</w:t>
      </w:r>
    </w:p>
    <w:p w:rsidR="00000000" w:rsidRDefault="001F16A5">
      <w:pPr>
        <w:pStyle w:val="a8"/>
      </w:pPr>
      <w:hyperlink r:id="rId49" w:history="1">
        <w:r>
          <w:rPr>
            <w:rStyle w:val="a4"/>
          </w:rPr>
          <w:t>См. предыдущую редакцию</w:t>
        </w:r>
      </w:hyperlink>
    </w:p>
    <w:p w:rsidR="00000000" w:rsidRDefault="001F16A5">
      <w:r>
        <w:t>8. Решение о назначении либо об отказе в назначении ежемесячной выплаты принимается руководителем органа социальной защиты населения по ме</w:t>
      </w:r>
      <w:r>
        <w:t>сту жительства заявителя в течение десяти рабочих дней со дня приема заявления. Срок принятия решения о назначении либо об отказе в назначении ежемесячной выплаты продлевается на 20 рабочих дней в случае непоступления запрашиваемых документов (сведений), н</w:t>
      </w:r>
      <w:r>
        <w:t>еобходимых для назначения ежемесячной выплаты, в рамках межведомственного взаимодействия.</w:t>
      </w:r>
    </w:p>
    <w:p w:rsidR="00000000" w:rsidRDefault="001F16A5">
      <w:bookmarkStart w:id="29" w:name="sub_52"/>
      <w:r>
        <w:t>Осуществление ежемесячной выплаты производится не позднее 26-го числа месяца, следующего за месяцем назначения указанной выплаты. Последующее осуществление ежем</w:t>
      </w:r>
      <w:r>
        <w:t>есячной выплаты производится ежемесячно не позднее 26-го числа.</w:t>
      </w:r>
    </w:p>
    <w:p w:rsidR="00000000" w:rsidRDefault="001F16A5">
      <w:pPr>
        <w:pStyle w:val="a7"/>
        <w:rPr>
          <w:color w:val="000000"/>
          <w:sz w:val="16"/>
          <w:szCs w:val="16"/>
        </w:rPr>
      </w:pPr>
      <w:bookmarkStart w:id="30" w:name="sub_45"/>
      <w:bookmarkEnd w:id="29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1F16A5">
      <w:pPr>
        <w:pStyle w:val="a8"/>
      </w:pPr>
      <w:r>
        <w:t xml:space="preserve">Часть 9 изменена с 20 апреля 2021 г. - </w:t>
      </w:r>
      <w:hyperlink r:id="rId50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p w:rsidR="00000000" w:rsidRDefault="001F16A5">
      <w:pPr>
        <w:pStyle w:val="a8"/>
      </w:pPr>
      <w:r>
        <w:t xml:space="preserve">Изменения </w:t>
      </w:r>
      <w:hyperlink r:id="rId51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000000" w:rsidRDefault="001F16A5">
      <w:pPr>
        <w:pStyle w:val="a8"/>
      </w:pPr>
      <w:hyperlink r:id="rId52" w:history="1">
        <w:r>
          <w:rPr>
            <w:rStyle w:val="a4"/>
          </w:rPr>
          <w:t>См. предыдущую редакцию</w:t>
        </w:r>
      </w:hyperlink>
    </w:p>
    <w:p w:rsidR="00000000" w:rsidRDefault="001F16A5">
      <w:r>
        <w:t xml:space="preserve">9. Ежемесячная выплата не назначается и не пересчитывается по основаниям, установленным </w:t>
      </w:r>
      <w:hyperlink r:id="rId53" w:history="1">
        <w:r>
          <w:rPr>
            <w:rStyle w:val="a4"/>
          </w:rPr>
          <w:t>пунктом 16</w:t>
        </w:r>
      </w:hyperlink>
      <w:r>
        <w:t xml:space="preserve"> основных требований к порядку назначения и осуществления ежемесячной денежной выплаты на ребенка в возрасте от 3 до 7 лет включительно, утвержденных постановлением Правительства Российской Федерации. Ежемесячна</w:t>
      </w:r>
      <w:r>
        <w:t>я выплата не назначается также в следующих случаях:</w:t>
      </w:r>
    </w:p>
    <w:p w:rsidR="00000000" w:rsidRDefault="001F16A5">
      <w:bookmarkStart w:id="31" w:name="sub_34"/>
      <w:r>
        <w:lastRenderedPageBreak/>
        <w:t>1) передача ребенка на полное государственное обеспечение, за исключением передачи ребенка под опеку;</w:t>
      </w:r>
    </w:p>
    <w:p w:rsidR="00000000" w:rsidRDefault="001F16A5">
      <w:bookmarkStart w:id="32" w:name="sub_35"/>
      <w:bookmarkEnd w:id="31"/>
      <w:r>
        <w:t>2) отсутствие факта совместного проживания заявителя с ребенком;</w:t>
      </w:r>
    </w:p>
    <w:p w:rsidR="00000000" w:rsidRDefault="001F16A5">
      <w:bookmarkStart w:id="33" w:name="sub_36"/>
      <w:bookmarkEnd w:id="32"/>
      <w:r>
        <w:t>3) отсу</w:t>
      </w:r>
      <w:r>
        <w:t>тствие факта проживания заявителя на территории Челябинской области - в случаях отсутствия у заявителя регистрации по месту жительства (пребывания), а также решения суда, устанавливающего факт постоянного проживания заявителя на территории Челябинской обла</w:t>
      </w:r>
      <w:r>
        <w:t>сти.</w:t>
      </w:r>
    </w:p>
    <w:p w:rsidR="00000000" w:rsidRDefault="001F16A5">
      <w:pPr>
        <w:pStyle w:val="a7"/>
        <w:rPr>
          <w:color w:val="000000"/>
          <w:sz w:val="16"/>
          <w:szCs w:val="16"/>
        </w:rPr>
      </w:pPr>
      <w:bookmarkStart w:id="34" w:name="sub_901"/>
      <w:bookmarkEnd w:id="33"/>
      <w:r>
        <w:rPr>
          <w:color w:val="000000"/>
          <w:sz w:val="16"/>
          <w:szCs w:val="16"/>
        </w:rPr>
        <w:t>Информация об изменениях:</w:t>
      </w:r>
    </w:p>
    <w:bookmarkEnd w:id="34"/>
    <w:p w:rsidR="00000000" w:rsidRDefault="001F16A5">
      <w:pPr>
        <w:pStyle w:val="a8"/>
      </w:pPr>
      <w:r>
        <w:t xml:space="preserve">Статья 4 дополнена частью 9.1 с 20 апреля 2021 г. - </w:t>
      </w:r>
      <w:hyperlink r:id="rId54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p w:rsidR="00000000" w:rsidRDefault="001F16A5">
      <w:pPr>
        <w:pStyle w:val="a8"/>
      </w:pPr>
      <w:r>
        <w:t xml:space="preserve">Изменения </w:t>
      </w:r>
      <w:hyperlink r:id="rId55" w:history="1">
        <w:r>
          <w:rPr>
            <w:rStyle w:val="a4"/>
          </w:rPr>
          <w:t>распространяют</w:t>
        </w:r>
        <w:r>
          <w:rPr>
            <w:rStyle w:val="a4"/>
          </w:rPr>
          <w:t>ся</w:t>
        </w:r>
      </w:hyperlink>
      <w:r>
        <w:t xml:space="preserve"> на правоотношения, возникшие с 1 апреля 2021 г.</w:t>
      </w:r>
    </w:p>
    <w:p w:rsidR="00000000" w:rsidRDefault="001F16A5">
      <w:r>
        <w:t xml:space="preserve">9.1. Решение о прекращении выплаты ежемесячной выплаты принимается руководителем органа социальной защиты населения по месту жительства заявителя в случаях, установленных </w:t>
      </w:r>
      <w:hyperlink r:id="rId56" w:history="1">
        <w:r>
          <w:rPr>
            <w:rStyle w:val="a4"/>
          </w:rPr>
          <w:t>пунктом 17.3</w:t>
        </w:r>
      </w:hyperlink>
      <w:r>
        <w:t xml:space="preserve"> основных требований к порядку назначения и осуществления ежемесячной денежной выплаты на ребенка в возрасте от 3 до 7 лет включительно, утвержденных </w:t>
      </w:r>
      <w:hyperlink r:id="rId5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Федерации.</w:t>
      </w:r>
    </w:p>
    <w:p w:rsidR="00000000" w:rsidRDefault="001F16A5">
      <w:bookmarkStart w:id="35" w:name="sub_46"/>
      <w:r>
        <w:t xml:space="preserve">10. Исключена с 20 апреля 2021 г. - </w:t>
      </w:r>
      <w:hyperlink r:id="rId58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bookmarkEnd w:id="35"/>
    <w:p w:rsidR="00000000" w:rsidRDefault="001F16A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F16A5">
      <w:pPr>
        <w:pStyle w:val="a8"/>
      </w:pPr>
      <w:r>
        <w:t xml:space="preserve">Изменения </w:t>
      </w:r>
      <w:hyperlink r:id="rId59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</w:t>
      </w:r>
      <w:r>
        <w:t>никшие с 1 апреля 2021 г.</w:t>
      </w:r>
    </w:p>
    <w:p w:rsidR="00000000" w:rsidRDefault="001F16A5">
      <w:pPr>
        <w:pStyle w:val="a8"/>
      </w:pPr>
      <w:hyperlink r:id="rId60" w:history="1">
        <w:r>
          <w:rPr>
            <w:rStyle w:val="a4"/>
          </w:rPr>
          <w:t>См. предыдущую редакцию</w:t>
        </w:r>
      </w:hyperlink>
    </w:p>
    <w:p w:rsidR="00000000" w:rsidRDefault="001F16A5">
      <w:pPr>
        <w:pStyle w:val="a8"/>
      </w:pPr>
    </w:p>
    <w:p w:rsidR="00000000" w:rsidRDefault="001F16A5">
      <w:pPr>
        <w:pStyle w:val="a5"/>
      </w:pPr>
      <w:bookmarkStart w:id="36" w:name="sub_5"/>
      <w:r>
        <w:rPr>
          <w:rStyle w:val="a3"/>
        </w:rPr>
        <w:t>Статья 5.</w:t>
      </w:r>
      <w:r>
        <w:t xml:space="preserve"> Информирование граждан о ежемесячной выплате</w:t>
      </w:r>
    </w:p>
    <w:bookmarkEnd w:id="36"/>
    <w:p w:rsidR="00000000" w:rsidRDefault="001F16A5"/>
    <w:p w:rsidR="00000000" w:rsidRDefault="001F16A5">
      <w:r>
        <w:t>Информация о ежемесячной выплате, установленной настоящим Законом, размещается в Единой государственно</w:t>
      </w:r>
      <w:r>
        <w:t xml:space="preserve">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61" w:history="1">
        <w:r>
          <w:rPr>
            <w:rStyle w:val="a4"/>
          </w:rPr>
          <w:t>Федеральным законом</w:t>
        </w:r>
      </w:hyperlink>
      <w:r>
        <w:t xml:space="preserve"> "О г</w:t>
      </w:r>
      <w:r>
        <w:t>осударственной социальной помощи".</w:t>
      </w:r>
    </w:p>
    <w:p w:rsidR="00000000" w:rsidRDefault="001F16A5"/>
    <w:p w:rsidR="00000000" w:rsidRDefault="001F16A5">
      <w:pPr>
        <w:pStyle w:val="a5"/>
      </w:pPr>
      <w:bookmarkStart w:id="37" w:name="sub_6"/>
      <w:r>
        <w:rPr>
          <w:rStyle w:val="a3"/>
        </w:rPr>
        <w:t>Статья 6.</w:t>
      </w:r>
      <w:r>
        <w:t xml:space="preserve"> Удержание излишне выплаченных сумм ежемесячной выплаты</w:t>
      </w:r>
    </w:p>
    <w:bookmarkEnd w:id="37"/>
    <w:p w:rsidR="00000000" w:rsidRDefault="001F16A5"/>
    <w:p w:rsidR="00000000" w:rsidRDefault="001F16A5">
      <w:bookmarkStart w:id="38" w:name="sub_47"/>
      <w:r>
        <w:t>1. Излишне выплаченные суммы ежемесячной выплаты в случае, если переплата произошла по вине получателя (сокрытие данных, влияющих на право</w:t>
      </w:r>
      <w:r>
        <w:t xml:space="preserve"> назначения ежемесячной выплаты), удерживаются с получателя по его заявлению, а при отсутствии заявления взыскание излишне выплаченных сумм ежемесячной выплаты производится в судебном порядке.</w:t>
      </w:r>
    </w:p>
    <w:p w:rsidR="00000000" w:rsidRDefault="001F16A5">
      <w:bookmarkStart w:id="39" w:name="sub_48"/>
      <w:bookmarkEnd w:id="38"/>
      <w:r>
        <w:t>2. Суммы, излишне выплаченные получателю по вине ор</w:t>
      </w:r>
      <w:r>
        <w:t>гана социальной защиты населения, удержанию не подлежат, за исключением случая счетной ошибки. В этом случае ущерб взыскивается с виновных лиц в порядке, установленном законодательством Российской Федерации.</w:t>
      </w:r>
    </w:p>
    <w:bookmarkEnd w:id="39"/>
    <w:p w:rsidR="00000000" w:rsidRDefault="001F16A5"/>
    <w:p w:rsidR="00000000" w:rsidRDefault="001F16A5">
      <w:pPr>
        <w:pStyle w:val="a5"/>
      </w:pPr>
      <w:bookmarkStart w:id="40" w:name="sub_7"/>
      <w:r>
        <w:rPr>
          <w:rStyle w:val="a3"/>
        </w:rPr>
        <w:t>Статья 7.</w:t>
      </w:r>
      <w:r>
        <w:t xml:space="preserve"> Финансирование расходов на</w:t>
      </w:r>
      <w:r>
        <w:t xml:space="preserve"> осуществление ежемесячной выплаты</w:t>
      </w:r>
    </w:p>
    <w:bookmarkEnd w:id="40"/>
    <w:p w:rsidR="00000000" w:rsidRDefault="001F16A5"/>
    <w:p w:rsidR="00000000" w:rsidRDefault="001F16A5">
      <w:bookmarkStart w:id="41" w:name="sub_49"/>
      <w:r>
        <w:t>1. Финансирование расходов на осуществление ежемесячной выплаты, доставку и пересылку ежемесячной вы</w:t>
      </w:r>
      <w:r>
        <w:t>платы, а также оплату банковских услуг по зачислению банками на лицевые счета по вкладам получателей является расходным обязательством Челябинской области.</w:t>
      </w:r>
    </w:p>
    <w:p w:rsidR="00000000" w:rsidRDefault="001F16A5">
      <w:bookmarkStart w:id="42" w:name="sub_50"/>
      <w:bookmarkEnd w:id="41"/>
      <w:r>
        <w:t xml:space="preserve">2. Финансирование расходов на доставку и пересылку ежемесячной выплаты, а </w:t>
      </w:r>
      <w:r>
        <w:lastRenderedPageBreak/>
        <w:t>также оплату б</w:t>
      </w:r>
      <w:r>
        <w:t>анковских услуг по зачислению банками на лицевые счета по вкладам получателей производится в размере не более чем 1,5 процента выплаченных сумм ежемесячной выплаты без учета налога на добавленную стоимость.</w:t>
      </w:r>
    </w:p>
    <w:bookmarkEnd w:id="42"/>
    <w:p w:rsidR="00000000" w:rsidRDefault="001F16A5"/>
    <w:p w:rsidR="00000000" w:rsidRDefault="001F16A5">
      <w:pPr>
        <w:pStyle w:val="a5"/>
      </w:pPr>
      <w:bookmarkStart w:id="43" w:name="sub_8"/>
      <w:r>
        <w:rPr>
          <w:rStyle w:val="a3"/>
        </w:rPr>
        <w:t>Статья 8.</w:t>
      </w:r>
      <w:r>
        <w:t xml:space="preserve"> Вступление в силу настоящег</w:t>
      </w:r>
      <w:r>
        <w:t>о Закона</w:t>
      </w:r>
    </w:p>
    <w:bookmarkEnd w:id="43"/>
    <w:p w:rsidR="00000000" w:rsidRDefault="001F16A5"/>
    <w:p w:rsidR="00000000" w:rsidRDefault="001F16A5">
      <w:r>
        <w:t xml:space="preserve">Настоящий Закон вступает в силу со дня его </w:t>
      </w:r>
      <w:hyperlink r:id="rId62" w:history="1">
        <w:r>
          <w:rPr>
            <w:rStyle w:val="a4"/>
          </w:rPr>
          <w:t>официального опубликования</w:t>
        </w:r>
      </w:hyperlink>
      <w:r>
        <w:t xml:space="preserve"> и распространяется на правоотношения, возникшие с 1 января 2020 года.</w:t>
      </w:r>
    </w:p>
    <w:p w:rsidR="00000000" w:rsidRDefault="001F16A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16A5">
            <w:pPr>
              <w:pStyle w:val="aa"/>
            </w:pPr>
            <w:r>
              <w:t>Губернатор Челябинской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16A5">
            <w:pPr>
              <w:pStyle w:val="a9"/>
              <w:jc w:val="right"/>
            </w:pPr>
            <w:r>
              <w:t>А.Л. Текслер</w:t>
            </w:r>
          </w:p>
        </w:tc>
      </w:tr>
    </w:tbl>
    <w:p w:rsidR="00000000" w:rsidRDefault="001F16A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16A5">
            <w:pPr>
              <w:pStyle w:val="aa"/>
            </w:pPr>
            <w:r>
              <w:t>N </w:t>
            </w:r>
            <w:r>
              <w:t>126-ЗО от 9 апреля 2020 г.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16A5">
            <w:pPr>
              <w:pStyle w:val="a9"/>
            </w:pPr>
          </w:p>
        </w:tc>
      </w:tr>
    </w:tbl>
    <w:p w:rsidR="001F16A5" w:rsidRDefault="001F16A5"/>
    <w:sectPr w:rsidR="001F16A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22"/>
    <w:rsid w:val="001F16A5"/>
    <w:rsid w:val="008C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8639596.0" TargetMode="External"/><Relationship Id="rId18" Type="http://schemas.openxmlformats.org/officeDocument/2006/relationships/hyperlink" Target="garantF1://400560224.2" TargetMode="External"/><Relationship Id="rId26" Type="http://schemas.openxmlformats.org/officeDocument/2006/relationships/hyperlink" Target="garantF1://8639596.0" TargetMode="External"/><Relationship Id="rId39" Type="http://schemas.openxmlformats.org/officeDocument/2006/relationships/hyperlink" Target="garantF1://400560224.2" TargetMode="External"/><Relationship Id="rId21" Type="http://schemas.openxmlformats.org/officeDocument/2006/relationships/hyperlink" Target="garantF1://400560224.5" TargetMode="External"/><Relationship Id="rId34" Type="http://schemas.openxmlformats.org/officeDocument/2006/relationships/hyperlink" Target="garantF1://19734701.22" TargetMode="External"/><Relationship Id="rId42" Type="http://schemas.openxmlformats.org/officeDocument/2006/relationships/hyperlink" Target="garantF1://400560224.2" TargetMode="External"/><Relationship Id="rId47" Type="http://schemas.openxmlformats.org/officeDocument/2006/relationships/hyperlink" Target="garantF1://400560224.314" TargetMode="External"/><Relationship Id="rId50" Type="http://schemas.openxmlformats.org/officeDocument/2006/relationships/hyperlink" Target="garantF1://400560224.315" TargetMode="External"/><Relationship Id="rId55" Type="http://schemas.openxmlformats.org/officeDocument/2006/relationships/hyperlink" Target="garantF1://400560224.2" TargetMode="External"/><Relationship Id="rId63" Type="http://schemas.openxmlformats.org/officeDocument/2006/relationships/fontTable" Target="fontTable.xml"/><Relationship Id="rId7" Type="http://schemas.openxmlformats.org/officeDocument/2006/relationships/hyperlink" Target="garantF1://400560224.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9734701.20" TargetMode="External"/><Relationship Id="rId20" Type="http://schemas.openxmlformats.org/officeDocument/2006/relationships/hyperlink" Target="garantF1://73741684.0" TargetMode="External"/><Relationship Id="rId29" Type="http://schemas.openxmlformats.org/officeDocument/2006/relationships/hyperlink" Target="garantF1://8639596.0" TargetMode="External"/><Relationship Id="rId41" Type="http://schemas.openxmlformats.org/officeDocument/2006/relationships/hyperlink" Target="garantF1://400560224.312" TargetMode="External"/><Relationship Id="rId54" Type="http://schemas.openxmlformats.org/officeDocument/2006/relationships/hyperlink" Target="garantF1://400560224.316" TargetMode="External"/><Relationship Id="rId62" Type="http://schemas.openxmlformats.org/officeDocument/2006/relationships/hyperlink" Target="garantF1://73773485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3773784.0" TargetMode="External"/><Relationship Id="rId11" Type="http://schemas.openxmlformats.org/officeDocument/2006/relationships/hyperlink" Target="garantF1://400560224.2" TargetMode="External"/><Relationship Id="rId24" Type="http://schemas.openxmlformats.org/officeDocument/2006/relationships/hyperlink" Target="garantF1://400560224.2" TargetMode="External"/><Relationship Id="rId32" Type="http://schemas.openxmlformats.org/officeDocument/2006/relationships/hyperlink" Target="garantF1://400560224.311" TargetMode="External"/><Relationship Id="rId37" Type="http://schemas.openxmlformats.org/officeDocument/2006/relationships/hyperlink" Target="garantF1://19734701.28" TargetMode="External"/><Relationship Id="rId40" Type="http://schemas.openxmlformats.org/officeDocument/2006/relationships/hyperlink" Target="garantF1://19734701.30" TargetMode="External"/><Relationship Id="rId45" Type="http://schemas.openxmlformats.org/officeDocument/2006/relationships/hyperlink" Target="garantF1://400560224.2" TargetMode="External"/><Relationship Id="rId53" Type="http://schemas.openxmlformats.org/officeDocument/2006/relationships/hyperlink" Target="garantF1://73741684.10166" TargetMode="External"/><Relationship Id="rId58" Type="http://schemas.openxmlformats.org/officeDocument/2006/relationships/hyperlink" Target="garantF1://400560224.3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00560224.2" TargetMode="External"/><Relationship Id="rId23" Type="http://schemas.openxmlformats.org/officeDocument/2006/relationships/hyperlink" Target="garantF1://19734701.3" TargetMode="External"/><Relationship Id="rId28" Type="http://schemas.openxmlformats.org/officeDocument/2006/relationships/hyperlink" Target="garantF1://400560224.2" TargetMode="External"/><Relationship Id="rId36" Type="http://schemas.openxmlformats.org/officeDocument/2006/relationships/hyperlink" Target="garantF1://400560224.2" TargetMode="External"/><Relationship Id="rId49" Type="http://schemas.openxmlformats.org/officeDocument/2006/relationships/hyperlink" Target="garantF1://19734701.33" TargetMode="External"/><Relationship Id="rId57" Type="http://schemas.openxmlformats.org/officeDocument/2006/relationships/hyperlink" Target="garantF1://73741684.0" TargetMode="External"/><Relationship Id="rId61" Type="http://schemas.openxmlformats.org/officeDocument/2006/relationships/hyperlink" Target="garantF1://80687.51" TargetMode="External"/><Relationship Id="rId10" Type="http://schemas.openxmlformats.org/officeDocument/2006/relationships/hyperlink" Target="garantF1://400560224.308" TargetMode="External"/><Relationship Id="rId19" Type="http://schemas.openxmlformats.org/officeDocument/2006/relationships/hyperlink" Target="garantF1://19734701.21" TargetMode="External"/><Relationship Id="rId31" Type="http://schemas.openxmlformats.org/officeDocument/2006/relationships/hyperlink" Target="garantF1://73741684.0" TargetMode="External"/><Relationship Id="rId44" Type="http://schemas.openxmlformats.org/officeDocument/2006/relationships/hyperlink" Target="garantF1://400560224.313" TargetMode="External"/><Relationship Id="rId52" Type="http://schemas.openxmlformats.org/officeDocument/2006/relationships/hyperlink" Target="garantF1://19734701.45" TargetMode="External"/><Relationship Id="rId60" Type="http://schemas.openxmlformats.org/officeDocument/2006/relationships/hyperlink" Target="garantF1://19734701.46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9734701.1" TargetMode="External"/><Relationship Id="rId14" Type="http://schemas.openxmlformats.org/officeDocument/2006/relationships/hyperlink" Target="garantF1://400560224.309" TargetMode="External"/><Relationship Id="rId22" Type="http://schemas.openxmlformats.org/officeDocument/2006/relationships/hyperlink" Target="garantF1://400560224.2" TargetMode="External"/><Relationship Id="rId27" Type="http://schemas.openxmlformats.org/officeDocument/2006/relationships/hyperlink" Target="garantF1://8639596.0" TargetMode="External"/><Relationship Id="rId30" Type="http://schemas.openxmlformats.org/officeDocument/2006/relationships/hyperlink" Target="garantF1://73741684.3000" TargetMode="External"/><Relationship Id="rId35" Type="http://schemas.openxmlformats.org/officeDocument/2006/relationships/hyperlink" Target="garantF1://400560224.312" TargetMode="External"/><Relationship Id="rId43" Type="http://schemas.openxmlformats.org/officeDocument/2006/relationships/hyperlink" Target="garantF1://19734701.31" TargetMode="External"/><Relationship Id="rId48" Type="http://schemas.openxmlformats.org/officeDocument/2006/relationships/hyperlink" Target="garantF1://400560224.2" TargetMode="External"/><Relationship Id="rId56" Type="http://schemas.openxmlformats.org/officeDocument/2006/relationships/hyperlink" Target="garantF1://73741684.1173" TargetMode="External"/><Relationship Id="rId64" Type="http://schemas.openxmlformats.org/officeDocument/2006/relationships/theme" Target="theme/theme1.xml"/><Relationship Id="rId8" Type="http://schemas.openxmlformats.org/officeDocument/2006/relationships/hyperlink" Target="garantF1://400560224.2" TargetMode="External"/><Relationship Id="rId51" Type="http://schemas.openxmlformats.org/officeDocument/2006/relationships/hyperlink" Target="garantF1://400560224.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19734701.9" TargetMode="External"/><Relationship Id="rId17" Type="http://schemas.openxmlformats.org/officeDocument/2006/relationships/hyperlink" Target="garantF1://400560224.310" TargetMode="External"/><Relationship Id="rId25" Type="http://schemas.openxmlformats.org/officeDocument/2006/relationships/hyperlink" Target="garantF1://8639596.0" TargetMode="External"/><Relationship Id="rId33" Type="http://schemas.openxmlformats.org/officeDocument/2006/relationships/hyperlink" Target="garantF1://400560224.2" TargetMode="External"/><Relationship Id="rId38" Type="http://schemas.openxmlformats.org/officeDocument/2006/relationships/hyperlink" Target="garantF1://400560224.312" TargetMode="External"/><Relationship Id="rId46" Type="http://schemas.openxmlformats.org/officeDocument/2006/relationships/hyperlink" Target="garantF1://19734701.32" TargetMode="External"/><Relationship Id="rId59" Type="http://schemas.openxmlformats.org/officeDocument/2006/relationships/hyperlink" Target="garantF1://40056022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Pechenkina.RF</cp:lastModifiedBy>
  <cp:revision>2</cp:revision>
  <dcterms:created xsi:type="dcterms:W3CDTF">2021-05-07T04:40:00Z</dcterms:created>
  <dcterms:modified xsi:type="dcterms:W3CDTF">2021-05-07T04:40:00Z</dcterms:modified>
</cp:coreProperties>
</file>